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4C34F8">
            <w:rPr>
              <w:color w:val="000000"/>
              <w:sz w:val="22"/>
              <w:szCs w:val="22"/>
            </w:rPr>
            <w:t>____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777F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611A95" w:rsidRPr="00611A95" w:rsidTr="004C34F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Количество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C34F8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4C34F8" w:rsidRPr="00611A95" w:rsidTr="004C34F8">
        <w:trPr>
          <w:trHeight w:val="9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2A7BB9" w:rsidRDefault="004C34F8" w:rsidP="00321E1D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Термочехол необогреваемый для WDG-IV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Default="004C34F8">
            <w:pPr>
              <w:jc w:val="center"/>
            </w:pPr>
            <w:r>
              <w:t>367589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4F8" w:rsidRPr="002A7BB9" w:rsidRDefault="004C34F8" w:rsidP="004C34F8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Опросный лист</w:t>
            </w:r>
            <w:r>
              <w:rPr>
                <w:sz w:val="24"/>
                <w:szCs w:val="24"/>
              </w:rPr>
              <w:t xml:space="preserve"> </w:t>
            </w:r>
            <w:r w:rsidRPr="002A7BB9">
              <w:rPr>
                <w:sz w:val="24"/>
                <w:szCs w:val="24"/>
              </w:rPr>
              <w:t xml:space="preserve">ОЛ-80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</w:tr>
      <w:tr w:rsidR="004C34F8" w:rsidRPr="00611A95" w:rsidTr="004C34F8">
        <w:trPr>
          <w:trHeight w:val="6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2A7BB9" w:rsidRDefault="004C34F8" w:rsidP="00321E1D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Сигнализатор загазованности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Default="004C34F8">
            <w:pPr>
              <w:jc w:val="center"/>
            </w:pPr>
            <w:r>
              <w:t>367526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4F8" w:rsidRPr="002A7BB9" w:rsidRDefault="004C34F8" w:rsidP="00321E1D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</w:tr>
      <w:tr w:rsidR="004C34F8" w:rsidRPr="00611A95" w:rsidTr="004C34F8">
        <w:trPr>
          <w:trHeight w:val="7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2A7BB9" w:rsidRDefault="004C34F8" w:rsidP="00321E1D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Сигнализатор загазованности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Default="004C34F8">
            <w:pPr>
              <w:jc w:val="center"/>
            </w:pPr>
            <w:r>
              <w:t>367526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2A7BB9" w:rsidRDefault="004C34F8" w:rsidP="00321E1D">
            <w:pPr>
              <w:rPr>
                <w:sz w:val="24"/>
                <w:szCs w:val="24"/>
              </w:rPr>
            </w:pPr>
            <w:r w:rsidRPr="002A7BB9"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4F8" w:rsidRPr="00611A95" w:rsidRDefault="004C34F8" w:rsidP="00F71D7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C34F8">
        <w:trPr>
          <w:trHeight w:val="553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F71D7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777F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4C34F8" w:rsidRPr="004C34F8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 должны соответствовать </w:t>
          </w:r>
          <w:r w:rsidR="004C34F8">
            <w:rPr>
              <w:color w:val="000000"/>
              <w:sz w:val="22"/>
              <w:szCs w:val="22"/>
            </w:rPr>
            <w:t>заказной документации,</w:t>
          </w:r>
          <w:r w:rsidR="004C34F8" w:rsidRPr="004C34F8">
            <w:rPr>
              <w:color w:val="000000"/>
              <w:sz w:val="22"/>
              <w:szCs w:val="22"/>
            </w:rPr>
            <w:t xml:space="preserve"> указанной в п.п. 1.1. настоящего Приложения</w:t>
          </w:r>
          <w:r w:rsidR="004C34F8">
            <w:rPr>
              <w:color w:val="000000"/>
              <w:sz w:val="22"/>
              <w:szCs w:val="22"/>
            </w:rPr>
            <w:t xml:space="preserve"> а также </w:t>
          </w:r>
          <w:r w:rsidR="004C34F8" w:rsidRPr="004C34F8">
            <w:rPr>
              <w:color w:val="000000"/>
              <w:sz w:val="22"/>
              <w:szCs w:val="22"/>
            </w:rPr>
            <w:t>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ТУ/ паспорте заво</w:t>
          </w:r>
          <w:r w:rsidR="004C34F8">
            <w:rPr>
              <w:color w:val="000000"/>
              <w:sz w:val="22"/>
              <w:szCs w:val="22"/>
            </w:rPr>
            <w:t>да изготовителя на данный Товар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4C34F8" w:rsidRDefault="004C34F8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>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777F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</w:t>
          </w:r>
          <w:r w:rsidR="004C34F8" w:rsidRPr="004C34F8">
            <w:rPr>
              <w:color w:val="000000"/>
              <w:sz w:val="22"/>
              <w:szCs w:val="22"/>
            </w:rPr>
            <w:t>ТУ/ паспортом завода-изготовителя,</w:t>
          </w:r>
          <w:r w:rsidR="004C34F8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bookmarkStart w:id="0" w:name="_GoBack"/>
          <w:bookmarkEnd w:id="0"/>
          <w:r w:rsidRPr="004C34F8">
            <w:rPr>
              <w:color w:val="000000"/>
              <w:sz w:val="22"/>
              <w:szCs w:val="22"/>
            </w:rPr>
            <w:t xml:space="preserve">  -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копии Сертификата соответствия ГОСТ Р, заверенная поставщиком;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Разрешения на применение в РФ, либо копии Сертификатов соответствия ТР ТС, заверенные нотариально или органом, их выдавшим;</w:t>
          </w: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Свидетельства об утверждения типа средств измерений с описанием типа (действующие на дату подачи и на дату поставки), методики поверки;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Свидетельства о поверке или заводской сертификат калибровки;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Сертификаты качества;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комплект документов (договор поставки, паспорта, сертификаты </w:t>
          </w:r>
          <w:r>
            <w:rPr>
              <w:color w:val="000000"/>
              <w:sz w:val="22"/>
              <w:szCs w:val="22"/>
            </w:rPr>
            <w:t xml:space="preserve">и т.д.) </w:t>
          </w:r>
          <w:r w:rsidRPr="004C34F8">
            <w:rPr>
              <w:sz w:val="22"/>
              <w:szCs w:val="22"/>
              <w:u w:val="single"/>
            </w:rPr>
            <w:t>на электронном носителе</w:t>
          </w:r>
          <w:r w:rsidRPr="004C34F8">
            <w:rPr>
              <w:color w:val="000000"/>
              <w:sz w:val="22"/>
              <w:szCs w:val="22"/>
            </w:rPr>
            <w:t>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4C34F8" w:rsidRPr="004C34F8" w:rsidRDefault="004C34F8" w:rsidP="004C34F8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4C34F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C34F8">
            <w:rPr>
              <w:color w:val="000000"/>
              <w:sz w:val="22"/>
              <w:szCs w:val="22"/>
            </w:rPr>
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F71D7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F71D7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F71D7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F71D75">
        <w:rPr>
          <w:color w:val="000000"/>
          <w:sz w:val="22"/>
          <w:szCs w:val="22"/>
          <w:lang w:val="en-US"/>
        </w:rPr>
        <w:t>:</w:t>
      </w:r>
      <w:r w:rsidR="00EF57C5" w:rsidRPr="00F71D7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F71D75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3777F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777F0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F0" w:rsidRDefault="003777F0">
      <w:r>
        <w:separator/>
      </w:r>
    </w:p>
  </w:endnote>
  <w:endnote w:type="continuationSeparator" w:id="0">
    <w:p w:rsidR="003777F0" w:rsidRDefault="0037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777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777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F0" w:rsidRDefault="003777F0">
      <w:r>
        <w:separator/>
      </w:r>
    </w:p>
  </w:footnote>
  <w:footnote w:type="continuationSeparator" w:id="0">
    <w:p w:rsidR="003777F0" w:rsidRDefault="00377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777F0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34F8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75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16DCC"/>
    <w:rsid w:val="006266E3"/>
    <w:rsid w:val="00632E59"/>
    <w:rsid w:val="00674183"/>
    <w:rsid w:val="007A540F"/>
    <w:rsid w:val="007F03EF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9C00-AE28-4E02-A4A3-1F42204A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2017-02-14T06:12:00Z</cp:lastPrinted>
  <dcterms:created xsi:type="dcterms:W3CDTF">2017-08-22T08:33:00Z</dcterms:created>
  <dcterms:modified xsi:type="dcterms:W3CDTF">2017-08-22T08:47:00Z</dcterms:modified>
</cp:coreProperties>
</file>